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AC" w:rsidRPr="00844F41" w:rsidRDefault="009F37AC" w:rsidP="009F37AC">
      <w:pPr>
        <w:spacing w:after="0" w:line="288" w:lineRule="atLeast"/>
        <w:ind w:left="-993"/>
        <w:outlineLvl w:val="2"/>
        <w:rPr>
          <w:rFonts w:ascii="Times New Roman" w:eastAsia="Times New Roman" w:hAnsi="Times New Roman" w:cs="Times New Roman"/>
          <w:color w:val="002060"/>
          <w:sz w:val="36"/>
          <w:szCs w:val="39"/>
          <w:lang w:eastAsia="ru-RU"/>
        </w:rPr>
      </w:pPr>
      <w:r w:rsidRPr="004A1438">
        <w:rPr>
          <w:rFonts w:ascii="Times New Roman" w:eastAsia="Times New Roman" w:hAnsi="Times New Roman" w:cs="Times New Roman"/>
          <w:color w:val="002060"/>
          <w:sz w:val="36"/>
          <w:szCs w:val="39"/>
          <w:lang w:eastAsia="ru-RU"/>
        </w:rPr>
        <w:t>Экологический проект «Берегите птиц».</w:t>
      </w:r>
    </w:p>
    <w:p w:rsidR="009F37AC" w:rsidRPr="00844F41" w:rsidRDefault="009F37AC" w:rsidP="009F37AC">
      <w:pPr>
        <w:ind w:left="-993"/>
        <w:rPr>
          <w:rFonts w:ascii="Times New Roman" w:hAnsi="Times New Roman" w:cs="Times New Roman"/>
          <w:sz w:val="28"/>
          <w:lang w:eastAsia="ru-RU"/>
        </w:rPr>
      </w:pPr>
      <w:r w:rsidRPr="00844F41">
        <w:rPr>
          <w:rFonts w:ascii="Times New Roman" w:hAnsi="Times New Roman" w:cs="Times New Roman"/>
          <w:lang w:eastAsia="ru-RU"/>
        </w:rPr>
        <w:t xml:space="preserve"> </w:t>
      </w:r>
      <w:r w:rsidRPr="00844F41">
        <w:rPr>
          <w:rFonts w:ascii="Times New Roman" w:hAnsi="Times New Roman" w:cs="Times New Roman"/>
          <w:sz w:val="28"/>
          <w:lang w:eastAsia="ru-RU"/>
        </w:rPr>
        <w:t xml:space="preserve">Воспитатель средней </w:t>
      </w:r>
      <w:proofErr w:type="gramStart"/>
      <w:r w:rsidRPr="00844F41">
        <w:rPr>
          <w:rFonts w:ascii="Times New Roman" w:hAnsi="Times New Roman" w:cs="Times New Roman"/>
          <w:sz w:val="28"/>
          <w:lang w:eastAsia="ru-RU"/>
        </w:rPr>
        <w:t>группы :</w:t>
      </w:r>
      <w:proofErr w:type="gramEnd"/>
      <w:r w:rsidRPr="00844F41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844F41">
        <w:rPr>
          <w:rFonts w:ascii="Times New Roman" w:hAnsi="Times New Roman" w:cs="Times New Roman"/>
          <w:sz w:val="28"/>
          <w:lang w:eastAsia="ru-RU"/>
        </w:rPr>
        <w:t>Мамамова</w:t>
      </w:r>
      <w:proofErr w:type="spellEnd"/>
      <w:r w:rsidRPr="00844F41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844F41">
        <w:rPr>
          <w:rFonts w:ascii="Times New Roman" w:hAnsi="Times New Roman" w:cs="Times New Roman"/>
          <w:sz w:val="28"/>
          <w:lang w:eastAsia="ru-RU"/>
        </w:rPr>
        <w:t>Патимат</w:t>
      </w:r>
      <w:proofErr w:type="spellEnd"/>
      <w:r w:rsidRPr="00844F41">
        <w:rPr>
          <w:rFonts w:ascii="Times New Roman" w:hAnsi="Times New Roman" w:cs="Times New Roman"/>
          <w:sz w:val="28"/>
          <w:lang w:eastAsia="ru-RU"/>
        </w:rPr>
        <w:t xml:space="preserve"> А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Тип проекта: познавательный, краткосрочный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(1-день)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Формирование ответственности и бережного отношения к птицам.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Задачи:</w:t>
      </w:r>
    </w:p>
    <w:p w:rsidR="00686116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Привлечь воспитанников, воспитателей и родителей к природоохранной акции. </w:t>
      </w:r>
    </w:p>
    <w:p w:rsidR="00686116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Способствовать развитию творческих и интеллектуальных способностей воспитанников. 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Формировать экологически грамотного, безопасного для природы и здоровья человека поведение. 4. Расширять кругозор детей на основе материала, доступного их пониманию.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lang w:eastAsia="ru-RU"/>
        </w:rPr>
        <w:t>Актуальность проекта: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Задача взрослых - воспитывать интерес у детей к нашим соседям по планете- птицам, желание узнавать новые факты их жизни, заботиться о них. Дать детям элементарные знания о том, как правильно вести себя в природе.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Срок реализации проекта:</w:t>
      </w: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день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 проекта: дети дошкольного возраста, воспитатель по ознакомлению с природой.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Формы работы с детьми: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НОД, наблюдения, игры, беседы, рассказывание, рассматривание, оформление стенгазет.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Этапы реализации проекта: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I этап – подготовительный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Обсуждение цели и задач с воспитателями, детьми, родителями.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Создание необходимых условий для реализации проекта.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Обоснование, предсказание путей реализации проекта.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Разработка и накопление методических материалов, разработка рекомендаций по проблеме.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II этап – основной (практический)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Внедрение в </w:t>
      </w:r>
      <w:proofErr w:type="spellStart"/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воспитательно</w:t>
      </w:r>
      <w:proofErr w:type="spellEnd"/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-образовательный процесс эффективных методов и приемов по расширению знаний дошкольников о птицах.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III этап-заключительный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Обработка результатов по реализации проекта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 этап – подготовительный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Обсуждение с педагогами цели и задач проекта.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Обсуждение работы воспитателей с детьми.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Обсуждение выставки рисунков «Птицы» с инструктором по ИЗО.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Обсуждение срока выполнения работы.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Обсуждение методики и объема работы с учетом возрастных особенностей детей с воспитателями.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Составление плана работы.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необходимых условий для реализации проекта.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Подготовить </w:t>
      </w:r>
      <w:proofErr w:type="gramStart"/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иллюстрации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ножницы, кисточки, клей ,тарелки,</w:t>
      </w:r>
      <w:r w:rsidRPr="00844F41">
        <w:rPr>
          <w:rFonts w:ascii="Times New Roman" w:hAnsi="Times New Roman" w:cs="Times New Roman"/>
          <w:sz w:val="24"/>
          <w:szCs w:val="24"/>
        </w:rPr>
        <w:t xml:space="preserve"> 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нарезные картинки птички,</w:t>
      </w: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кормуш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ки, соответствующую литературу.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Обоснование, предсказание путей реализации проекта.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Обсудить с педагогами разных возрастов, как доступней предоставить информацию детям.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Разработка и накопление методических материалов, разработка рекомендаций по проблеме.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Обсуждение предварительной работы с детьми по имеющему плану.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 этап – основной (практический)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Внедрение в </w:t>
      </w:r>
      <w:proofErr w:type="spellStart"/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воспитательно</w:t>
      </w:r>
      <w:proofErr w:type="spellEnd"/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-образовательный процесс эффективных методов и приемов по расширению знаний дошкольников о птицах.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Оформление стенгазеты: «Птицы наши друзья»,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Прогулка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Труд: покормить птиц в кормушке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Аппликация: «Экзотические птицы»</w:t>
      </w:r>
    </w:p>
    <w:p w:rsidR="009F37AC" w:rsidRPr="004A1438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художественной литературы: «Голубая птица»,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Рассказывание придуманной сказки о потерянном птенце</w:t>
      </w:r>
    </w:p>
    <w:p w:rsidR="009F37AC" w:rsidRPr="00844F41" w:rsidRDefault="009F37AC" w:rsidP="009F37AC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05DD5" w:rsidRDefault="00905DD5" w:rsidP="009F37AC">
      <w:pPr>
        <w:ind w:left="-993"/>
      </w:pPr>
    </w:p>
    <w:sectPr w:rsidR="00905DD5" w:rsidSect="009F37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AC"/>
    <w:rsid w:val="00686116"/>
    <w:rsid w:val="00905DD5"/>
    <w:rsid w:val="009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4179"/>
  <w15:chartTrackingRefBased/>
  <w15:docId w15:val="{E73F5B98-57FB-4641-9F23-65473A00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2021-02-25T11:03:00Z</dcterms:created>
  <dcterms:modified xsi:type="dcterms:W3CDTF">2021-03-01T07:38:00Z</dcterms:modified>
</cp:coreProperties>
</file>